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/>
      </w:pPr>
      <w:bookmarkStart w:colFirst="0" w:colLast="0" w:name="_bcokigwpx0uh" w:id="0"/>
      <w:bookmarkEnd w:id="0"/>
      <w:r w:rsidDel="00000000" w:rsidR="00000000" w:rsidRPr="00000000">
        <w:rPr>
          <w:rtl w:val="0"/>
        </w:rPr>
        <w:t xml:space="preserve">BehavioralSales: Przewodnik „na start” dla Ciebie</w:t>
      </w:r>
    </w:p>
    <w:p w:rsidR="00000000" w:rsidDel="00000000" w:rsidP="00000000" w:rsidRDefault="00000000" w:rsidRPr="00000000" w14:paraId="00000002">
      <w:pPr>
        <w:pStyle w:val="Heading5"/>
        <w:rPr/>
      </w:pPr>
      <w:bookmarkStart w:colFirst="0" w:colLast="0" w:name="_5qiv8ia6mlrl" w:id="1"/>
      <w:bookmarkEnd w:id="1"/>
      <w:r w:rsidDel="00000000" w:rsidR="00000000" w:rsidRPr="00000000">
        <w:rPr>
          <w:rtl w:val="0"/>
        </w:rPr>
        <w:t xml:space="preserve">1. Powitanie i kontekst: O co tutaj właściwie chodzi?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Wiesz, jak trudno przebić się przez dzisiejszy szum informacyjny? Codziennie walczysz o uwagę klienta, a on – zamiast Twojej unikalnej przewagi – widzi często tylko kolejną, męczącą ofertę. Prawdopodobnie ten link trafił do Ciebie, bo chcesz przestać zgadywać i zacząć realnie wpływać na decyzje swoich odbiorców.</w:t>
      </w:r>
      <w:r w:rsidDel="00000000" w:rsidR="00000000" w:rsidRPr="00000000">
        <w:rPr>
          <w:b w:val="1"/>
          <w:bCs w:val="1"/>
          <w:rtl w:val="0"/>
        </w:rPr>
        <w:t xml:space="preserve">BehavioralSales</w:t>
      </w:r>
      <w:r w:rsidDel="00000000" w:rsidR="00000000" w:rsidRPr="00000000">
        <w:rPr>
          <w:rtl w:val="0"/>
        </w:rPr>
        <w:t xml:space="preserve">  to system zbudowany na żelaznej zasadzie:  </w:t>
      </w:r>
      <w:r w:rsidDel="00000000" w:rsidR="00000000" w:rsidRPr="00000000">
        <w:rPr>
          <w:b w:val="1"/>
          <w:bCs w:val="1"/>
          <w:rtl w:val="0"/>
        </w:rPr>
        <w:t xml:space="preserve">diagnoza przed tekstem</w:t>
      </w:r>
      <w:r w:rsidDel="00000000" w:rsidR="00000000" w:rsidRPr="00000000">
        <w:rPr>
          <w:rtl w:val="0"/>
        </w:rPr>
        <w:t xml:space="preserve"> . Zanim zmienisz choćby przecinek w swojej ofercie, musisz wiedzieć, gdzie leży błąd. To narzędzie w kilka sekund obnaża rozbieżność między tym, co Twoja firma mówi, a tym, co klient faktycznie słyszy – co zazwyczaj sprowadza się do poczucia kosztu, ryzyka i niepewności. Aby przestać błądzić po omacku, potrzebujesz kogoś, kto potrafi prześwietlić Twój przekaz okiem naukowca i praktyka.</w:t>
      </w:r>
    </w:p>
    <w:p w:rsidR="00000000" w:rsidDel="00000000" w:rsidP="00000000" w:rsidRDefault="00000000" w:rsidRPr="00000000" w14:paraId="00000004">
      <w:pPr>
        <w:pStyle w:val="Heading5"/>
        <w:rPr/>
      </w:pPr>
      <w:bookmarkStart w:colFirst="0" w:colLast="0" w:name="_jf6tx9pz2xq6" w:id="2"/>
      <w:bookmarkEnd w:id="2"/>
      <w:r w:rsidDel="00000000" w:rsidR="00000000" w:rsidRPr="00000000">
        <w:rPr>
          <w:rtl w:val="0"/>
        </w:rPr>
        <w:t xml:space="preserve">2. Autor: Kto za tym stoi?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Twórcą systemu jest  </w:t>
      </w:r>
      <w:r w:rsidDel="00000000" w:rsidR="00000000" w:rsidRPr="00000000">
        <w:rPr>
          <w:b w:val="1"/>
          <w:bCs w:val="1"/>
          <w:rtl w:val="0"/>
        </w:rPr>
        <w:t xml:space="preserve">Stefan Podedworny</w:t>
      </w:r>
      <w:r w:rsidDel="00000000" w:rsidR="00000000" w:rsidRPr="00000000">
        <w:rPr>
          <w:rtl w:val="0"/>
        </w:rPr>
        <w:t xml:space="preserve">  – diagnosta komunikacji sprzedażowej, który unika subiektywnych opinii na rzecz twardych mechanizmów ekonomii behawioralnej. Jego profil to unikalne połączenie kompetencji, które są gwarancją Twojego sukcesu: to językoznawca, absolwent MBA, doktorant ekonomii behawioralnej na SGH oraz absolwent dwuletniego studium dyplomacji gospodarczej.Stefan naukowo bada wpływ  </w:t>
      </w:r>
      <w:r w:rsidDel="00000000" w:rsidR="00000000" w:rsidRPr="00000000">
        <w:rPr>
          <w:b w:val="1"/>
          <w:bCs w:val="1"/>
          <w:rtl w:val="0"/>
        </w:rPr>
        <w:t xml:space="preserve">„niewidocznych sygnałów”</w:t>
      </w:r>
      <w:r w:rsidDel="00000000" w:rsidR="00000000" w:rsidRPr="00000000">
        <w:rPr>
          <w:rtl w:val="0"/>
        </w:rPr>
        <w:t xml:space="preserve">  na procesy decyzyjne w świetle  </w:t>
      </w:r>
      <w:r w:rsidDel="00000000" w:rsidR="00000000" w:rsidRPr="00000000">
        <w:rPr>
          <w:b w:val="1"/>
          <w:bCs w:val="1"/>
          <w:rtl w:val="0"/>
        </w:rPr>
        <w:t xml:space="preserve">Teorii Perspektywy</w:t>
      </w:r>
      <w:r w:rsidDel="00000000" w:rsidR="00000000" w:rsidRPr="00000000">
        <w:rPr>
          <w:rtl w:val="0"/>
        </w:rPr>
        <w:t xml:space="preserve"> . Co to oznacza dla Ciebie? To pewność, że otrzymana diagnoza nie jest kwestią „gustu”, lecz wynika z głębokiego zrozumienia  </w:t>
      </w:r>
      <w:r w:rsidDel="00000000" w:rsidR="00000000" w:rsidRPr="00000000">
        <w:rPr>
          <w:b w:val="1"/>
          <w:bCs w:val="1"/>
          <w:rtl w:val="0"/>
        </w:rPr>
        <w:t xml:space="preserve">architektury decyzji</w:t>
      </w:r>
      <w:r w:rsidDel="00000000" w:rsidR="00000000" w:rsidRPr="00000000">
        <w:rPr>
          <w:rtl w:val="0"/>
        </w:rPr>
        <w:t xml:space="preserve"> . Stefan nie ocenia, czy tekst „ładnie brzmi” – on bada, co realnie zatrzymuje klienta, a co buduje jego zaufanie. Za tą zaawansowaną nauką idzie jednak wyjątkowa prostota użytkowania, którą możesz sprawdzić od razu.</w:t>
      </w:r>
    </w:p>
    <w:p w:rsidR="00000000" w:rsidDel="00000000" w:rsidP="00000000" w:rsidRDefault="00000000" w:rsidRPr="00000000" w14:paraId="00000006">
      <w:pPr>
        <w:pStyle w:val="Heading5"/>
        <w:rPr/>
      </w:pPr>
      <w:bookmarkStart w:colFirst="0" w:colLast="0" w:name="_t98hw93qqyyb" w:id="3"/>
      <w:bookmarkEnd w:id="3"/>
      <w:r w:rsidDel="00000000" w:rsidR="00000000" w:rsidRPr="00000000">
        <w:rPr>
          <w:rtl w:val="0"/>
        </w:rPr>
        <w:t xml:space="preserve">3. Pierwszy krok: Co mogę zrobić za darmo i bez zobowiązań?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Strategiczne podejście do sprzedaży nie wymaga wielomiesięcznych wdrożeń. Możesz sprawdzić skuteczność BehavioralSales „tu i teraz”, wykonując darmowy test. To nie tylko sprawdzenie narzędzia, ale realna szansa na natychmiastowe zatamowanie „wycieku” pieniędzy w Twojej komunikacji.</w:t>
      </w:r>
      <w:r w:rsidDel="00000000" w:rsidR="00000000" w:rsidRPr="00000000">
        <w:rPr>
          <w:b w:val="1"/>
          <w:bCs w:val="1"/>
          <w:rtl w:val="0"/>
        </w:rPr>
        <w:t xml:space="preserve">Dlaczego warto zrobić ten test?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Szybkość:</w:t>
      </w:r>
      <w:r w:rsidDel="00000000" w:rsidR="00000000" w:rsidRPr="00000000">
        <w:rPr>
          <w:rtl w:val="0"/>
        </w:rPr>
        <w:t xml:space="preserve">  Pierwszy wynik otrzymasz w zaledwie kilkanaście sekund.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Zero barier:</w:t>
      </w:r>
      <w:r w:rsidDel="00000000" w:rsidR="00000000" w:rsidRPr="00000000">
        <w:rPr>
          <w:rtl w:val="0"/>
        </w:rPr>
        <w:t xml:space="preserve">  Nie musisz zakładać konta, a system nie zapisuje Twoich treści, co gwarantuje pełne bezpieczeństwo.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Natychmiastowa wartość:</w:t>
      </w:r>
      <w:r w:rsidDel="00000000" w:rsidR="00000000" w:rsidRPr="00000000">
        <w:rPr>
          <w:rtl w:val="0"/>
        </w:rPr>
        <w:t xml:space="preserve">  Sprawdzasz dowolną ofertę, maila czy stronę www, by od razu dowiedzieć się, co wymaga poprawy.To najkrótsza droga, by zobaczyć, w których miejscach Twoja komunikacja traci uwagę odbiorcy i dlaczego klient jeszcze nie powiedział „tak”.</w:t>
      </w:r>
    </w:p>
    <w:p w:rsidR="00000000" w:rsidDel="00000000" w:rsidP="00000000" w:rsidRDefault="00000000" w:rsidRPr="00000000" w14:paraId="0000000B">
      <w:pPr>
        <w:pStyle w:val="Heading5"/>
        <w:rPr/>
      </w:pPr>
      <w:bookmarkStart w:colFirst="0" w:colLast="0" w:name="_4lugax14wbjk" w:id="4"/>
      <w:bookmarkEnd w:id="4"/>
      <w:r w:rsidDel="00000000" w:rsidR="00000000" w:rsidRPr="00000000">
        <w:rPr>
          <w:rtl w:val="0"/>
        </w:rPr>
        <w:t xml:space="preserve">4. Wynik analizy: Co konkretnie dostanę?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W BehavioralSales sama diagnoza jest znacznie cenniejsza niż gotowy tekst. Zrozumienie, „gdzie uciekają pieniądze”, to pierwszy i najważniejszy krok do wzrostu konwersji. Nasza struktura diagnozy to precyzyjnie zaprojektowany produkt, który obejmuje pięć kluczowych punktów: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 firma mówi?</w:t>
      </w:r>
      <w:r w:rsidDel="00000000" w:rsidR="00000000" w:rsidRPr="00000000">
        <w:rPr>
          <w:rtl w:val="0"/>
        </w:rPr>
        <w:t xml:space="preserve">  (Analiza Twoich intencji i opisanych funkcji).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 klient może usłyszeć?</w:t>
      </w:r>
      <w:r w:rsidDel="00000000" w:rsidR="00000000" w:rsidRPr="00000000">
        <w:rPr>
          <w:rtl w:val="0"/>
        </w:rPr>
        <w:t xml:space="preserve">  (Czy widzi korzyść, czy jedynie wysiłek, koszt i ryzyko?).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Czego firma sama w sobie nie zauważa?</w:t>
      </w:r>
      <w:r w:rsidDel="00000000" w:rsidR="00000000" w:rsidRPr="00000000">
        <w:rPr>
          <w:rtl w:val="0"/>
        </w:rPr>
        <w:t xml:space="preserve">  (Wskazanie Twoich martwych punktów).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Czego brakuje w przekazie?</w:t>
      </w:r>
      <w:r w:rsidDel="00000000" w:rsidR="00000000" w:rsidRPr="00000000">
        <w:rPr>
          <w:rtl w:val="0"/>
        </w:rPr>
        <w:t xml:space="preserve">  (Zidentyfikowanie luk blokujących decyzję).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 należy zmienić najpierw?</w:t>
      </w:r>
      <w:r w:rsidDel="00000000" w:rsidR="00000000" w:rsidRPr="00000000">
        <w:rPr>
          <w:rtl w:val="0"/>
        </w:rPr>
        <w:t xml:space="preserve">  (Jasne priorytety działań).Dzięki temu dowiesz się, co w Twoim przekazie budzi niepokój, a co realnie otwiera portfel klienta.</w:t>
      </w:r>
    </w:p>
    <w:p w:rsidR="00000000" w:rsidDel="00000000" w:rsidP="00000000" w:rsidRDefault="00000000" w:rsidRPr="00000000" w14:paraId="00000012">
      <w:pPr>
        <w:pStyle w:val="Heading5"/>
        <w:rPr/>
      </w:pPr>
      <w:bookmarkStart w:colFirst="0" w:colLast="0" w:name="_rdqs1zpbma1c" w:id="5"/>
      <w:bookmarkEnd w:id="5"/>
      <w:r w:rsidDel="00000000" w:rsidR="00000000" w:rsidRPr="00000000">
        <w:rPr>
          <w:rtl w:val="0"/>
        </w:rPr>
        <w:t xml:space="preserve">5. Unikalność: Czym to się różni od copywritera lub ChatGPT?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To zasadnicza różnica kategorii. Podczas gdy copywriterzy i ChatGPT skupiają się na „ładnym pisaniu”, BehavioralSales zajmuje się  </w:t>
      </w:r>
      <w:r w:rsidDel="00000000" w:rsidR="00000000" w:rsidRPr="00000000">
        <w:rPr>
          <w:b w:val="1"/>
          <w:bCs w:val="1"/>
          <w:rtl w:val="0"/>
        </w:rPr>
        <w:t xml:space="preserve">architekturą decyzji</w:t>
      </w:r>
      <w:r w:rsidDel="00000000" w:rsidR="00000000" w:rsidRPr="00000000">
        <w:rPr>
          <w:rtl w:val="0"/>
        </w:rPr>
        <w:t xml:space="preserve"> . ChatGPT to  </w:t>
      </w:r>
      <w:r w:rsidDel="00000000" w:rsidR="00000000" w:rsidRPr="00000000">
        <w:rPr>
          <w:i w:val="1"/>
          <w:iCs w:val="1"/>
          <w:rtl w:val="0"/>
        </w:rPr>
        <w:t xml:space="preserve">pisarz</w:t>
      </w:r>
      <w:r w:rsidDel="00000000" w:rsidR="00000000" w:rsidRPr="00000000">
        <w:rPr>
          <w:rtl w:val="0"/>
        </w:rPr>
        <w:t xml:space="preserve">  – wygeneruje poprawny gramatycznie tekst, który jednak często powiela błędy poznawcze i budzi nieufność.BehavioralSales to przede wszystkim  </w:t>
      </w:r>
      <w:r w:rsidDel="00000000" w:rsidR="00000000" w:rsidRPr="00000000">
        <w:rPr>
          <w:b w:val="1"/>
          <w:bCs w:val="1"/>
          <w:rtl w:val="0"/>
        </w:rPr>
        <w:t xml:space="preserve">narzędzie diagnostyczne</w:t>
      </w:r>
      <w:r w:rsidDel="00000000" w:rsidR="00000000" w:rsidRPr="00000000">
        <w:rPr>
          <w:rtl w:val="0"/>
        </w:rPr>
        <w:t xml:space="preserve"> . My nie pytamy: „Jak to napisać?”, ale: „Dlaczego klient miałby podjąć decyzję po przeczytaniu tego, co już masz?”. Badamy mechanizmy, które umożliwiają lub utrudniają podjęcie decyzji. To strategiczna przewaga badania fundamentów nad poprawianiem stylu literackiego.</w:t>
      </w:r>
    </w:p>
    <w:p w:rsidR="00000000" w:rsidDel="00000000" w:rsidP="00000000" w:rsidRDefault="00000000" w:rsidRPr="00000000" w14:paraId="00000014">
      <w:pPr>
        <w:pStyle w:val="Heading5"/>
        <w:rPr/>
      </w:pPr>
      <w:bookmarkStart w:colFirst="0" w:colLast="0" w:name="_nvcvehaw82uz" w:id="6"/>
      <w:bookmarkEnd w:id="6"/>
      <w:r w:rsidDel="00000000" w:rsidR="00000000" w:rsidRPr="00000000">
        <w:rPr>
          <w:rtl w:val="0"/>
        </w:rPr>
        <w:t xml:space="preserve">6. Rozwój: Co jeśli chcę wejść głębiej?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Od diagnozy pojedynczego tekstu możesz płynnie przejść do pełnej optymalizacji komunikacji w Twojej firmie. BehavioralSales oferuje konkretną drogę rozwoju: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Automatyczny Rentgen Firmy:</w:t>
      </w:r>
      <w:r w:rsidDel="00000000" w:rsidR="00000000" w:rsidRPr="00000000">
        <w:rPr>
          <w:rtl w:val="0"/>
        </w:rPr>
        <w:t xml:space="preserve">  Bezpłatne, samoobsługowe narzędzie wewnątrz aplikacji, które tworzy wstępną mapę komunikacji Twojej organizacji i wskazuje luki w przekazie.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Ekspercki Rentgen ze Stefanem:</w:t>
      </w:r>
      <w:r w:rsidDel="00000000" w:rsidR="00000000" w:rsidRPr="00000000">
        <w:rPr>
          <w:rtl w:val="0"/>
        </w:rPr>
        <w:t xml:space="preserve">  To opcja dla tych, którzy szukają najwyższej precyzji. Stefan Podedworny osobiście prześwietla Twoją stronę i ofertę,  </w:t>
      </w:r>
      <w:r w:rsidDel="00000000" w:rsidR="00000000" w:rsidRPr="00000000">
        <w:rPr>
          <w:b w:val="1"/>
          <w:bCs w:val="1"/>
          <w:rtl w:val="0"/>
        </w:rPr>
        <w:t xml:space="preserve">oddzielając objawy od przyczyn</w:t>
      </w:r>
      <w:r w:rsidDel="00000000" w:rsidR="00000000" w:rsidRPr="00000000">
        <w:rPr>
          <w:rtl w:val="0"/>
        </w:rPr>
        <w:t xml:space="preserve">  braku sprzedaży. Otrzymujesz konkretne priorytety zmian i osobistą konsultację.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Cena pilotażowa:</w:t>
      </w:r>
      <w:r w:rsidDel="00000000" w:rsidR="00000000" w:rsidRPr="00000000">
        <w:rPr>
          <w:rtl w:val="0"/>
        </w:rPr>
        <w:t xml:space="preserve">  1490 zł netto (oferta ograniczona dla pierwszych 10 firm).</w:t>
      </w:r>
    </w:p>
    <w:p w:rsidR="00000000" w:rsidDel="00000000" w:rsidP="00000000" w:rsidRDefault="00000000" w:rsidRPr="00000000" w14:paraId="00000019">
      <w:pPr>
        <w:pStyle w:val="Heading5"/>
        <w:rPr/>
      </w:pPr>
      <w:bookmarkStart w:colFirst="0" w:colLast="0" w:name="_o4vvy6byzhqp" w:id="7"/>
      <w:bookmarkEnd w:id="7"/>
      <w:r w:rsidDel="00000000" w:rsidR="00000000" w:rsidRPr="00000000">
        <w:rPr>
          <w:rtl w:val="0"/>
        </w:rPr>
        <w:t xml:space="preserve">7. Call to Action: Czas na Twój ruch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Pamiętaj o złotej zasadzie BehavioralSales: najpierw diagnoza, potem tekst. Zanim wyślesz kolejną ofertę w ciemno, sprawdź, jak widzi ją Twój klient.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Zacznij tutaj →</w:t>
      </w:r>
      <w:r w:rsidDel="00000000" w:rsidR="00000000" w:rsidRPr="00000000">
        <w:rPr>
          <w:rtl w:val="0"/>
        </w:rPr>
        <w:t xml:space="preserve"> 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go.podedworny.app</w:t>
        </w:r>
      </w:hyperlink>
      <w:r w:rsidDel="00000000" w:rsidR="00000000" w:rsidRPr="00000000">
        <w:rPr>
          <w:rtl w:val="0"/>
        </w:rPr>
        <w:t xml:space="preserve">Zapraszam Cię do wykonania pierwszego, bezpłatnego testu – to najprostszy sposób, byś przekonał się, jak nauka o decyzjach może pracować na Twój zysk.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o.podedworny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